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3B" w:rsidRPr="00944032" w:rsidRDefault="000F5D3B" w:rsidP="000F5D3B">
      <w:pPr>
        <w:spacing w:line="0" w:lineRule="atLeast"/>
        <w:ind w:leftChars="-150" w:left="-100" w:rightChars="75" w:right="210" w:hangingChars="100" w:hanging="320"/>
        <w:jc w:val="center"/>
        <w:rPr>
          <w:rFonts w:ascii="Arial Narrow" w:hAnsi="Arial Narrow"/>
          <w:b/>
          <w:bCs/>
          <w:kern w:val="2"/>
          <w:sz w:val="32"/>
          <w:szCs w:val="32"/>
        </w:rPr>
      </w:pPr>
      <w:r w:rsidRPr="00944032">
        <w:rPr>
          <w:rFonts w:ascii="Arial Narrow" w:hAnsi="Arial Narrow" w:hint="eastAsia"/>
          <w:b/>
          <w:bCs/>
          <w:kern w:val="2"/>
          <w:sz w:val="32"/>
          <w:szCs w:val="32"/>
        </w:rPr>
        <w:t>彰化基督教醫院</w:t>
      </w:r>
    </w:p>
    <w:p w:rsidR="000F5D3B" w:rsidRPr="00944032" w:rsidRDefault="000F5D3B" w:rsidP="000F5D3B">
      <w:pPr>
        <w:spacing w:afterLines="30" w:after="108" w:line="0" w:lineRule="atLeast"/>
        <w:ind w:leftChars="-150" w:left="-100" w:rightChars="75" w:right="210" w:hangingChars="100" w:hanging="320"/>
        <w:jc w:val="center"/>
        <w:rPr>
          <w:rFonts w:ascii="Arial Narrow" w:hAnsi="Arial Narrow"/>
          <w:b/>
          <w:bCs/>
          <w:kern w:val="2"/>
          <w:sz w:val="32"/>
          <w:szCs w:val="32"/>
        </w:rPr>
      </w:pPr>
      <w:r w:rsidRPr="00944032">
        <w:rPr>
          <w:rFonts w:ascii="Arial Narrow" w:hAnsi="Arial Narrow" w:hint="eastAsia"/>
          <w:b/>
          <w:bCs/>
          <w:kern w:val="2"/>
          <w:sz w:val="32"/>
          <w:szCs w:val="32"/>
        </w:rPr>
        <w:t>臨床試驗藥品</w:t>
      </w:r>
      <w:r>
        <w:rPr>
          <w:rFonts w:ascii="Arial Narrow" w:hAnsi="Arial Narrow" w:hint="eastAsia"/>
          <w:b/>
          <w:bCs/>
          <w:kern w:val="2"/>
          <w:sz w:val="32"/>
          <w:szCs w:val="32"/>
        </w:rPr>
        <w:t>管理</w:t>
      </w:r>
      <w:r w:rsidRPr="00944032">
        <w:rPr>
          <w:rFonts w:ascii="Arial Narrow" w:hAnsi="Arial Narrow" w:hint="eastAsia"/>
          <w:b/>
          <w:bCs/>
          <w:kern w:val="2"/>
          <w:sz w:val="32"/>
          <w:szCs w:val="32"/>
        </w:rPr>
        <w:t>申請表</w:t>
      </w:r>
    </w:p>
    <w:p w:rsidR="000F5D3B" w:rsidRPr="00944032" w:rsidRDefault="00092110" w:rsidP="000F5D3B">
      <w:pPr>
        <w:spacing w:afterLines="30" w:after="108" w:line="0" w:lineRule="atLeast"/>
        <w:ind w:leftChars="-150" w:left="-180" w:rightChars="75" w:right="210" w:hangingChars="100" w:hanging="240"/>
        <w:jc w:val="right"/>
        <w:rPr>
          <w:rFonts w:ascii="Arial Narrow" w:hAnsi="Arial Narrow"/>
          <w:kern w:val="2"/>
          <w:sz w:val="24"/>
          <w:szCs w:val="24"/>
        </w:rPr>
      </w:pPr>
      <w:r>
        <w:rPr>
          <w:rFonts w:ascii="Arial Narrow" w:hAnsi="Arial Narrow" w:hint="eastAsia"/>
          <w:bCs/>
          <w:kern w:val="2"/>
          <w:sz w:val="24"/>
          <w:szCs w:val="24"/>
        </w:rPr>
        <w:t>Sep</w:t>
      </w:r>
      <w:r w:rsidR="000F5D3B" w:rsidRPr="00944032">
        <w:rPr>
          <w:rFonts w:ascii="Arial Narrow" w:hAnsi="Arial Narrow" w:hint="eastAsia"/>
          <w:bCs/>
          <w:kern w:val="2"/>
          <w:sz w:val="24"/>
          <w:szCs w:val="24"/>
        </w:rPr>
        <w:t>.</w:t>
      </w:r>
      <w:r w:rsidR="005B0BB3">
        <w:rPr>
          <w:rFonts w:ascii="Arial Narrow" w:hAnsi="Arial Narrow" w:hint="eastAsia"/>
          <w:bCs/>
          <w:kern w:val="2"/>
          <w:sz w:val="24"/>
          <w:szCs w:val="24"/>
        </w:rPr>
        <w:t xml:space="preserve"> </w:t>
      </w:r>
      <w:r w:rsidR="000F5D3B" w:rsidRPr="00944032">
        <w:rPr>
          <w:rFonts w:ascii="Arial Narrow" w:hAnsi="Arial Narrow" w:hint="eastAsia"/>
          <w:bCs/>
          <w:kern w:val="2"/>
          <w:sz w:val="24"/>
          <w:szCs w:val="24"/>
        </w:rPr>
        <w:t>201</w:t>
      </w:r>
      <w:r w:rsidR="005B0BB3">
        <w:rPr>
          <w:rFonts w:ascii="Arial Narrow" w:hAnsi="Arial Narrow" w:hint="eastAsia"/>
          <w:bCs/>
          <w:kern w:val="2"/>
          <w:sz w:val="24"/>
          <w:szCs w:val="24"/>
        </w:rPr>
        <w:t>6</w:t>
      </w:r>
      <w:r w:rsidR="000F5D3B" w:rsidRPr="00944032">
        <w:rPr>
          <w:rFonts w:ascii="Arial Narrow" w:hAnsi="Arial Narrow" w:hint="eastAsia"/>
          <w:bCs/>
          <w:kern w:val="2"/>
          <w:sz w:val="24"/>
          <w:szCs w:val="24"/>
        </w:rPr>
        <w:t>修訂</w:t>
      </w:r>
      <w:r w:rsidR="000F5D3B" w:rsidRPr="00944032">
        <w:rPr>
          <w:rFonts w:ascii="Arial Narrow" w:hAnsi="Arial Narrow" w:hint="eastAsia"/>
          <w:bCs/>
          <w:kern w:val="2"/>
          <w:sz w:val="24"/>
          <w:szCs w:val="24"/>
        </w:rPr>
        <w:t xml:space="preserve">                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09"/>
        <w:gridCol w:w="1287"/>
        <w:gridCol w:w="1455"/>
        <w:gridCol w:w="1385"/>
        <w:gridCol w:w="1484"/>
        <w:gridCol w:w="1385"/>
      </w:tblGrid>
      <w:tr w:rsidR="005B0BB3" w:rsidRPr="00562791" w:rsidTr="00B02963">
        <w:tc>
          <w:tcPr>
            <w:tcW w:w="2127" w:type="dxa"/>
            <w:gridSpan w:val="2"/>
            <w:shd w:val="clear" w:color="auto" w:fill="auto"/>
          </w:tcPr>
          <w:p w:rsidR="005B0BB3" w:rsidRPr="00562791" w:rsidRDefault="005B0BB3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Arial Narrow" w:hAnsi="Arial Narrow"/>
                <w:kern w:val="2"/>
                <w:sz w:val="24"/>
                <w:szCs w:val="24"/>
              </w:rPr>
              <w:t>IRB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編號</w:t>
            </w:r>
          </w:p>
        </w:tc>
        <w:tc>
          <w:tcPr>
            <w:tcW w:w="1287" w:type="dxa"/>
            <w:shd w:val="clear" w:color="auto" w:fill="auto"/>
          </w:tcPr>
          <w:p w:rsidR="005B0BB3" w:rsidRPr="00562791" w:rsidRDefault="00E62544" w:rsidP="00E62544">
            <w:pPr>
              <w:tabs>
                <w:tab w:val="left" w:pos="15"/>
              </w:tabs>
              <w:spacing w:line="0" w:lineRule="atLeast"/>
              <w:ind w:rightChars="76" w:right="213"/>
              <w:rPr>
                <w:rFonts w:ascii="標楷體" w:hAnsi="標楷體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19</w:t>
            </w:r>
            <w:r>
              <w:rPr>
                <w:rFonts w:ascii="標楷體" w:hAnsi="標楷體"/>
                <w:kern w:val="2"/>
                <w:sz w:val="24"/>
                <w:szCs w:val="24"/>
              </w:rPr>
              <w:tab/>
              <w:t>200612</w:t>
            </w:r>
          </w:p>
        </w:tc>
        <w:tc>
          <w:tcPr>
            <w:tcW w:w="1455" w:type="dxa"/>
            <w:shd w:val="clear" w:color="auto" w:fill="auto"/>
          </w:tcPr>
          <w:p w:rsidR="005B0BB3" w:rsidRPr="00562791" w:rsidRDefault="005B0BB3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廠商編號</w:t>
            </w:r>
          </w:p>
        </w:tc>
        <w:tc>
          <w:tcPr>
            <w:tcW w:w="4254" w:type="dxa"/>
            <w:gridSpan w:val="3"/>
            <w:shd w:val="clear" w:color="auto" w:fill="auto"/>
          </w:tcPr>
          <w:p w:rsidR="005B0BB3" w:rsidRPr="00562791" w:rsidRDefault="00E62544" w:rsidP="00E62544">
            <w:pPr>
              <w:spacing w:line="0" w:lineRule="atLeast"/>
              <w:ind w:left="-157" w:rightChars="76" w:right="213" w:firstLineChars="59" w:firstLine="142"/>
              <w:rPr>
                <w:rFonts w:ascii="標楷體" w:hAnsi="標楷體"/>
                <w:kern w:val="2"/>
                <w:sz w:val="24"/>
                <w:szCs w:val="24"/>
              </w:rPr>
            </w:pPr>
            <w:r w:rsidRPr="00E62544">
              <w:rPr>
                <w:rFonts w:ascii="標楷體" w:hAnsi="標楷體"/>
                <w:kern w:val="2"/>
                <w:sz w:val="24"/>
                <w:szCs w:val="24"/>
              </w:rPr>
              <w:t>AB928CSP0004</w:t>
            </w:r>
          </w:p>
        </w:tc>
      </w:tr>
      <w:tr w:rsidR="000F5D3B" w:rsidRPr="00562791" w:rsidTr="00B876A0">
        <w:trPr>
          <w:trHeight w:val="158"/>
        </w:trPr>
        <w:tc>
          <w:tcPr>
            <w:tcW w:w="1418" w:type="dxa"/>
            <w:vMerge w:val="restart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-38" w:rightChars="76" w:right="213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計劃名稱</w:t>
            </w:r>
          </w:p>
        </w:tc>
        <w:tc>
          <w:tcPr>
            <w:tcW w:w="709" w:type="dxa"/>
            <w:shd w:val="clear" w:color="auto" w:fill="auto"/>
          </w:tcPr>
          <w:p w:rsidR="000F5D3B" w:rsidRPr="00562791" w:rsidRDefault="000F5D3B" w:rsidP="00B876A0">
            <w:pPr>
              <w:spacing w:line="0" w:lineRule="atLeast"/>
              <w:ind w:left="0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中文</w:t>
            </w:r>
          </w:p>
        </w:tc>
        <w:tc>
          <w:tcPr>
            <w:tcW w:w="6996" w:type="dxa"/>
            <w:gridSpan w:val="5"/>
            <w:shd w:val="clear" w:color="auto" w:fill="auto"/>
          </w:tcPr>
          <w:p w:rsidR="000F5D3B" w:rsidRPr="00562791" w:rsidRDefault="00E62544" w:rsidP="00E62544">
            <w:pPr>
              <w:spacing w:line="0" w:lineRule="atLeast"/>
              <w:ind w:leftChars="-5" w:left="-2" w:rightChars="76" w:right="213" w:hangingChars="5" w:hanging="12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E62544">
              <w:rPr>
                <w:rFonts w:ascii="標楷體" w:hAnsi="標楷體" w:hint="eastAsia"/>
                <w:kern w:val="2"/>
                <w:sz w:val="24"/>
                <w:szCs w:val="24"/>
              </w:rPr>
              <w:t>針對肺癌患者，評估免疫合併療法的安全性和耐受性之第1/1b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期</w:t>
            </w:r>
            <w:r w:rsidRPr="00E62544">
              <w:rPr>
                <w:rFonts w:ascii="標楷體" w:hAnsi="標楷體" w:hint="eastAsia"/>
                <w:kern w:val="2"/>
                <w:sz w:val="24"/>
                <w:szCs w:val="24"/>
              </w:rPr>
              <w:t>試驗</w:t>
            </w:r>
          </w:p>
        </w:tc>
      </w:tr>
      <w:tr w:rsidR="000F5D3B" w:rsidRPr="00562791" w:rsidTr="00B876A0">
        <w:trPr>
          <w:trHeight w:val="157"/>
        </w:trPr>
        <w:tc>
          <w:tcPr>
            <w:tcW w:w="1418" w:type="dxa"/>
            <w:vMerge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5D3B" w:rsidRPr="00562791" w:rsidRDefault="000F5D3B" w:rsidP="00B876A0">
            <w:pPr>
              <w:spacing w:line="0" w:lineRule="atLeast"/>
              <w:ind w:left="0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英文</w:t>
            </w:r>
          </w:p>
        </w:tc>
        <w:tc>
          <w:tcPr>
            <w:tcW w:w="6996" w:type="dxa"/>
            <w:gridSpan w:val="5"/>
            <w:shd w:val="clear" w:color="auto" w:fill="auto"/>
          </w:tcPr>
          <w:p w:rsidR="000F5D3B" w:rsidRPr="00562791" w:rsidRDefault="00E62544" w:rsidP="00E62544">
            <w:pPr>
              <w:spacing w:line="0" w:lineRule="atLeast"/>
              <w:ind w:leftChars="-4" w:left="1" w:rightChars="76" w:right="213" w:hangingChars="5" w:hanging="12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E62544">
              <w:rPr>
                <w:rFonts w:ascii="標楷體" w:hAnsi="標楷體"/>
                <w:kern w:val="2"/>
                <w:sz w:val="24"/>
                <w:szCs w:val="24"/>
              </w:rPr>
              <w:t>A Phase 1/1b Study to Evaluate the Safety and Tolerability of Immunotherapy Combinations in Participants with Lung Cancer</w:t>
            </w:r>
          </w:p>
        </w:tc>
      </w:tr>
      <w:tr w:rsidR="000F5D3B" w:rsidRPr="00562791" w:rsidTr="00B876A0"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計劃主持人</w:t>
            </w:r>
          </w:p>
        </w:tc>
        <w:tc>
          <w:tcPr>
            <w:tcW w:w="1287" w:type="dxa"/>
            <w:shd w:val="clear" w:color="auto" w:fill="auto"/>
          </w:tcPr>
          <w:p w:rsidR="000F5D3B" w:rsidRPr="00562791" w:rsidRDefault="00E62544" w:rsidP="00E62544">
            <w:pPr>
              <w:spacing w:line="0" w:lineRule="atLeast"/>
              <w:ind w:leftChars="-30" w:left="-84" w:rightChars="76" w:right="213" w:firstLineChars="10" w:firstLine="24"/>
              <w:jc w:val="center"/>
              <w:rPr>
                <w:rFonts w:ascii="標楷體" w:hAnsi="標楷體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林聖皓</w:t>
            </w:r>
          </w:p>
        </w:tc>
        <w:tc>
          <w:tcPr>
            <w:tcW w:w="2840" w:type="dxa"/>
            <w:gridSpan w:val="2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30" w:left="-84" w:rightChars="76" w:right="213" w:firstLineChars="10" w:firstLine="2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核准試驗期間</w:t>
            </w:r>
          </w:p>
        </w:tc>
        <w:tc>
          <w:tcPr>
            <w:tcW w:w="2869" w:type="dxa"/>
            <w:gridSpan w:val="2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30" w:left="-84" w:rightChars="76" w:right="213" w:firstLineChars="10" w:firstLine="2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0F5D3B" w:rsidRPr="00562791" w:rsidTr="00B876A0"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試驗階段</w:t>
            </w:r>
          </w:p>
        </w:tc>
        <w:tc>
          <w:tcPr>
            <w:tcW w:w="6996" w:type="dxa"/>
            <w:gridSpan w:val="5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30" w:left="-84" w:rightChars="76" w:right="213" w:firstLineChars="10" w:firstLine="2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□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ab/>
            </w:r>
            <w:r w:rsidRPr="00562791">
              <w:rPr>
                <w:rFonts w:ascii="Arial Narrow" w:hAnsi="Arial Narrow"/>
                <w:kern w:val="2"/>
                <w:sz w:val="24"/>
                <w:szCs w:val="24"/>
              </w:rPr>
              <w:t>phase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Ι   □ 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</w:rPr>
              <w:t>phase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Π    □ 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</w:rPr>
              <w:t>phase</w:t>
            </w:r>
            <w:r w:rsidRPr="00562791">
              <w:rPr>
                <w:rFonts w:ascii="標楷體" w:eastAsia="MS Mincho" w:hAnsi="MS Mincho" w:cs="MS Mincho" w:hint="eastAsia"/>
                <w:kern w:val="2"/>
                <w:sz w:val="24"/>
                <w:szCs w:val="24"/>
              </w:rPr>
              <w:t>Ш</w:t>
            </w:r>
            <w:r w:rsidRPr="00562791">
              <w:rPr>
                <w:rFonts w:ascii="Arial Narrow" w:hAnsi="Arial Narrow" w:cs="標楷體"/>
                <w:kern w:val="2"/>
                <w:sz w:val="24"/>
                <w:szCs w:val="24"/>
              </w:rPr>
              <w:t xml:space="preserve">a </w:t>
            </w:r>
            <w:r w:rsidRPr="00562791">
              <w:rPr>
                <w:rFonts w:ascii="標楷體" w:hAnsi="標楷體" w:cs="標楷體" w:hint="eastAsia"/>
                <w:kern w:val="2"/>
                <w:sz w:val="24"/>
                <w:szCs w:val="24"/>
              </w:rPr>
              <w:t xml:space="preserve">  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□ 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</w:rPr>
              <w:t>phase</w:t>
            </w:r>
            <w:r w:rsidRPr="00562791">
              <w:rPr>
                <w:rFonts w:ascii="標楷體" w:eastAsia="MS Mincho" w:hAnsi="MS Mincho" w:cs="MS Mincho" w:hint="eastAsia"/>
                <w:kern w:val="2"/>
                <w:sz w:val="24"/>
                <w:szCs w:val="24"/>
              </w:rPr>
              <w:t>Ш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</w:rPr>
              <w:t>b</w:t>
            </w:r>
          </w:p>
          <w:p w:rsidR="000F5D3B" w:rsidRPr="00562791" w:rsidRDefault="000F5D3B" w:rsidP="00E62544">
            <w:pPr>
              <w:spacing w:line="0" w:lineRule="atLeast"/>
              <w:ind w:leftChars="-30" w:left="-84" w:rightChars="76" w:right="213" w:firstLineChars="10" w:firstLine="2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□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ab/>
            </w:r>
            <w:r w:rsidRPr="00562791">
              <w:rPr>
                <w:rFonts w:ascii="Arial Narrow" w:hAnsi="Arial Narrow"/>
                <w:kern w:val="2"/>
                <w:sz w:val="24"/>
                <w:szCs w:val="24"/>
              </w:rPr>
              <w:t>phase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Ⅳ</w:t>
            </w:r>
          </w:p>
        </w:tc>
      </w:tr>
      <w:tr w:rsidR="000F5D3B" w:rsidRPr="00562791" w:rsidTr="00B876A0"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34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地點類型</w:t>
            </w:r>
          </w:p>
        </w:tc>
        <w:tc>
          <w:tcPr>
            <w:tcW w:w="6996" w:type="dxa"/>
            <w:gridSpan w:val="5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30" w:left="-84" w:rightChars="76" w:right="213" w:firstLineChars="10" w:firstLine="2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□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ab/>
              <w:t>跨國多中心   □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ab/>
              <w:t>國內多中心    □ 本院單一中心</w:t>
            </w:r>
          </w:p>
        </w:tc>
      </w:tr>
      <w:tr w:rsidR="000F5D3B" w:rsidRPr="00562791" w:rsidTr="008D3281"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34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學名</w:t>
            </w:r>
          </w:p>
        </w:tc>
        <w:tc>
          <w:tcPr>
            <w:tcW w:w="1287" w:type="dxa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30" w:left="-84" w:rightChars="76" w:right="213" w:firstLineChars="10" w:firstLine="2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30" w:left="-84" w:rightChars="76" w:right="213" w:firstLineChars="10" w:firstLine="24"/>
              <w:jc w:val="center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Times New Roman" w:hint="eastAsia"/>
                <w:kern w:val="2"/>
                <w:sz w:val="24"/>
                <w:szCs w:val="24"/>
              </w:rPr>
              <w:t>商品名</w:t>
            </w:r>
          </w:p>
        </w:tc>
        <w:tc>
          <w:tcPr>
            <w:tcW w:w="1385" w:type="dxa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30" w:left="-84" w:rightChars="76" w:right="213" w:firstLineChars="10" w:firstLine="2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0F5D3B" w:rsidRPr="00562791" w:rsidRDefault="000F5D3B" w:rsidP="00E62544">
            <w:pPr>
              <w:autoSpaceDE w:val="0"/>
              <w:autoSpaceDN w:val="0"/>
              <w:ind w:leftChars="-30" w:left="-84" w:firstLineChars="10" w:firstLine="24"/>
              <w:jc w:val="center"/>
              <w:textAlignment w:val="bottom"/>
              <w:rPr>
                <w:rFonts w:ascii="Times New Roman"/>
                <w:kern w:val="2"/>
                <w:sz w:val="24"/>
                <w:szCs w:val="24"/>
              </w:rPr>
            </w:pPr>
            <w:r w:rsidRPr="00562791">
              <w:rPr>
                <w:rFonts w:ascii="Times New Roman" w:hint="eastAsia"/>
                <w:kern w:val="2"/>
                <w:sz w:val="24"/>
                <w:szCs w:val="24"/>
              </w:rPr>
              <w:t>含量</w:t>
            </w:r>
            <w:r w:rsidRPr="00562791">
              <w:rPr>
                <w:rFonts w:ascii="Times New Roman" w:hint="eastAsia"/>
                <w:kern w:val="2"/>
                <w:sz w:val="24"/>
                <w:szCs w:val="24"/>
              </w:rPr>
              <w:t>/</w:t>
            </w:r>
            <w:r w:rsidRPr="00562791">
              <w:rPr>
                <w:rFonts w:ascii="Times New Roman" w:hint="eastAsia"/>
                <w:kern w:val="2"/>
                <w:sz w:val="24"/>
                <w:szCs w:val="24"/>
              </w:rPr>
              <w:t>劑型</w:t>
            </w:r>
          </w:p>
        </w:tc>
        <w:tc>
          <w:tcPr>
            <w:tcW w:w="1385" w:type="dxa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30" w:left="-84" w:rightChars="76" w:right="213" w:firstLineChars="10" w:firstLine="2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0F5D3B" w:rsidRPr="00562791" w:rsidTr="008D3281">
        <w:tc>
          <w:tcPr>
            <w:tcW w:w="2127" w:type="dxa"/>
            <w:gridSpan w:val="2"/>
            <w:shd w:val="clear" w:color="auto" w:fill="C0C0C0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項目名稱</w:t>
            </w:r>
          </w:p>
        </w:tc>
        <w:tc>
          <w:tcPr>
            <w:tcW w:w="5611" w:type="dxa"/>
            <w:gridSpan w:val="4"/>
            <w:shd w:val="clear" w:color="auto" w:fill="C0C0C0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jc w:val="center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內      容</w:t>
            </w:r>
          </w:p>
        </w:tc>
        <w:tc>
          <w:tcPr>
            <w:tcW w:w="1385" w:type="dxa"/>
            <w:shd w:val="clear" w:color="auto" w:fill="C0C0C0"/>
          </w:tcPr>
          <w:p w:rsidR="000F5D3B" w:rsidRPr="00562791" w:rsidRDefault="000F5D3B" w:rsidP="000F5D3B">
            <w:pPr>
              <w:spacing w:line="0" w:lineRule="atLeast"/>
              <w:ind w:left="0" w:rightChars="9" w:right="25"/>
              <w:jc w:val="center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參考資料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  <w:vertAlign w:val="superscript"/>
              </w:rPr>
              <w:t>1</w:t>
            </w:r>
          </w:p>
        </w:tc>
      </w:tr>
      <w:tr w:rsidR="000F5D3B" w:rsidRPr="00562791" w:rsidTr="008D3281">
        <w:trPr>
          <w:trHeight w:val="878"/>
        </w:trPr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化學結構式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0F5D3B" w:rsidRPr="00562791" w:rsidTr="008D3281">
        <w:trPr>
          <w:trHeight w:val="702"/>
        </w:trPr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藥動學資料</w:t>
            </w:r>
          </w:p>
          <w:p w:rsidR="000F5D3B" w:rsidRPr="00562791" w:rsidRDefault="000F5D3B" w:rsidP="000F5D3B">
            <w:pPr>
              <w:spacing w:line="0" w:lineRule="atLeast"/>
              <w:ind w:left="34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（人體）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5" w:type="dxa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0F5D3B" w:rsidRPr="00562791" w:rsidTr="008D3281">
        <w:trPr>
          <w:trHeight w:val="1053"/>
        </w:trPr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34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作用機轉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0F5D3B" w:rsidRPr="00562791" w:rsidTr="008D3281">
        <w:trPr>
          <w:trHeight w:val="544"/>
        </w:trPr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適應症及用途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0F5D3B" w:rsidRPr="00562791" w:rsidTr="008D3281">
        <w:trPr>
          <w:trHeight w:val="697"/>
        </w:trPr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劑量與投與途徑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0F5D3B" w:rsidRPr="00562791" w:rsidTr="008D3281">
        <w:trPr>
          <w:trHeight w:val="1090"/>
        </w:trPr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藥品交互作用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0F5D3B" w:rsidRPr="00562791" w:rsidTr="008D3281">
        <w:trPr>
          <w:trHeight w:val="1409"/>
        </w:trPr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不良作用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0F5D3B" w:rsidRPr="00562791" w:rsidTr="005B0BB3">
        <w:trPr>
          <w:trHeight w:val="994"/>
        </w:trPr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34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禁忌與注意事項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0F5D3B" w:rsidRPr="00562791" w:rsidRDefault="000F5D3B" w:rsidP="00E62544">
            <w:pPr>
              <w:spacing w:line="0" w:lineRule="atLeast"/>
              <w:ind w:leftChars="-202" w:left="-566" w:rightChars="76" w:right="213" w:firstLineChars="235" w:firstLine="56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0F5D3B" w:rsidRPr="00562791" w:rsidTr="008D3281">
        <w:trPr>
          <w:trHeight w:val="355"/>
        </w:trPr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懷孕等級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  <w:lang w:val="pt-BR"/>
              </w:rPr>
            </w:pPr>
            <w:r w:rsidRPr="00562791">
              <w:rPr>
                <w:rFonts w:ascii="標楷體" w:hAnsi="標楷體"/>
                <w:kern w:val="2"/>
                <w:sz w:val="24"/>
                <w:szCs w:val="24"/>
                <w:lang w:val="pt-BR"/>
              </w:rPr>
              <w:t xml:space="preserve">□ 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  <w:lang w:val="pt-BR"/>
              </w:rPr>
              <w:t>A</w:t>
            </w:r>
            <w:r w:rsidRPr="00562791">
              <w:rPr>
                <w:rFonts w:ascii="標楷體" w:hAnsi="標楷體"/>
                <w:kern w:val="2"/>
                <w:sz w:val="24"/>
                <w:szCs w:val="24"/>
                <w:lang w:val="pt-BR"/>
              </w:rPr>
              <w:t xml:space="preserve">; □ 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  <w:lang w:val="pt-BR"/>
              </w:rPr>
              <w:t>B</w:t>
            </w:r>
            <w:r w:rsidRPr="00562791">
              <w:rPr>
                <w:rFonts w:ascii="標楷體" w:hAnsi="標楷體"/>
                <w:kern w:val="2"/>
                <w:sz w:val="24"/>
                <w:szCs w:val="24"/>
                <w:lang w:val="pt-BR"/>
              </w:rPr>
              <w:t xml:space="preserve">; □ 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  <w:lang w:val="pt-BR"/>
              </w:rPr>
              <w:t>C</w:t>
            </w:r>
            <w:r w:rsidRPr="00562791">
              <w:rPr>
                <w:rFonts w:ascii="標楷體" w:hAnsi="標楷體"/>
                <w:kern w:val="2"/>
                <w:sz w:val="24"/>
                <w:szCs w:val="24"/>
                <w:lang w:val="pt-BR"/>
              </w:rPr>
              <w:t xml:space="preserve">; □ 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  <w:lang w:val="pt-BR"/>
              </w:rPr>
              <w:t>D</w:t>
            </w:r>
            <w:r w:rsidRPr="00562791">
              <w:rPr>
                <w:rFonts w:ascii="標楷體" w:hAnsi="標楷體"/>
                <w:kern w:val="2"/>
                <w:sz w:val="24"/>
                <w:szCs w:val="24"/>
                <w:lang w:val="pt-BR"/>
              </w:rPr>
              <w:t xml:space="preserve">; □ 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  <w:lang w:val="pt-BR"/>
              </w:rPr>
              <w:t>X</w:t>
            </w:r>
            <w:r w:rsidRPr="00562791">
              <w:rPr>
                <w:rFonts w:ascii="標楷體" w:hAnsi="標楷體"/>
                <w:kern w:val="2"/>
                <w:sz w:val="24"/>
                <w:szCs w:val="24"/>
                <w:lang w:val="pt-BR"/>
              </w:rPr>
              <w:t xml:space="preserve">; □ </w:t>
            </w:r>
            <w:r w:rsidRPr="00562791">
              <w:rPr>
                <w:rFonts w:ascii="Arial Narrow" w:hAnsi="Arial Narrow"/>
                <w:kern w:val="2"/>
                <w:sz w:val="24"/>
                <w:szCs w:val="24"/>
                <w:lang w:val="pt-BR"/>
              </w:rPr>
              <w:t>NA</w:t>
            </w:r>
          </w:p>
        </w:tc>
        <w:tc>
          <w:tcPr>
            <w:tcW w:w="1385" w:type="dxa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  <w:lang w:val="pt-BR"/>
              </w:rPr>
            </w:pPr>
          </w:p>
        </w:tc>
      </w:tr>
      <w:tr w:rsidR="000F5D3B" w:rsidRPr="00562791" w:rsidTr="008D3281">
        <w:trPr>
          <w:trHeight w:val="319"/>
        </w:trPr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rPr>
                <w:rFonts w:ascii="標楷體" w:hAnsi="標楷體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服用時間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0F5D3B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□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ab/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飯前</w:t>
            </w:r>
            <w:r w:rsidRPr="00B876A0">
              <w:rPr>
                <w:rFonts w:ascii="標楷體" w:hAnsi="標楷體"/>
                <w:kern w:val="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小時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   □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 飯中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    □ 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飯後  </w:t>
            </w:r>
          </w:p>
          <w:p w:rsidR="000F5D3B" w:rsidRPr="00562791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  <w:lang w:val="pt-BR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□ 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 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不適用</w:t>
            </w:r>
          </w:p>
        </w:tc>
        <w:tc>
          <w:tcPr>
            <w:tcW w:w="1385" w:type="dxa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  <w:lang w:val="pt-BR"/>
              </w:rPr>
            </w:pPr>
          </w:p>
        </w:tc>
      </w:tr>
      <w:tr w:rsidR="000F5D3B" w:rsidRPr="00562791" w:rsidTr="008D3281">
        <w:trPr>
          <w:trHeight w:val="371"/>
        </w:trPr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lastRenderedPageBreak/>
              <w:t>是否可磨粉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□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ab/>
              <w:t>是   □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ab/>
              <w:t>否    □ 不適用</w:t>
            </w:r>
          </w:p>
        </w:tc>
        <w:tc>
          <w:tcPr>
            <w:tcW w:w="1385" w:type="dxa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0F5D3B" w:rsidRPr="00562791" w:rsidTr="009A0F7B">
        <w:trPr>
          <w:trHeight w:val="698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儲存條件</w:t>
            </w:r>
          </w:p>
        </w:tc>
        <w:tc>
          <w:tcPr>
            <w:tcW w:w="56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□ 冷藏，溫度：        </w:t>
            </w:r>
          </w:p>
          <w:p w:rsidR="000F5D3B" w:rsidRPr="00562791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□ 室溫，溫度：          □ 其他：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5B0BB3" w:rsidRPr="00562791" w:rsidTr="009A0F7B">
        <w:trPr>
          <w:trHeight w:val="1178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85C" w:rsidRDefault="00D4085C" w:rsidP="000F5D3B">
            <w:pPr>
              <w:spacing w:line="0" w:lineRule="atLeast"/>
              <w:ind w:left="0" w:rightChars="76" w:right="213"/>
              <w:rPr>
                <w:rFonts w:ascii="標楷體" w:hAnsi="標楷體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藥品配製</w:t>
            </w:r>
          </w:p>
        </w:tc>
        <w:tc>
          <w:tcPr>
            <w:tcW w:w="56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B0BB3" w:rsidRDefault="0058513F" w:rsidP="005B0BB3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調配方式</w:t>
            </w:r>
            <w:r w:rsidR="005B0BB3">
              <w:rPr>
                <w:rFonts w:ascii="標楷體" w:hAnsi="標楷體" w:hint="eastAsia"/>
                <w:kern w:val="2"/>
                <w:sz w:val="24"/>
                <w:szCs w:val="24"/>
              </w:rPr>
              <w:t>：</w:t>
            </w:r>
          </w:p>
          <w:p w:rsidR="005B0BB3" w:rsidRDefault="006F3038" w:rsidP="002F019B">
            <w:pPr>
              <w:spacing w:line="0" w:lineRule="atLeast"/>
              <w:ind w:leftChars="100" w:left="280" w:rightChars="76" w:right="213"/>
              <w:jc w:val="both"/>
              <w:rPr>
                <w:rFonts w:ascii="Arial Narrow" w:hAnsi="Arial Narrow" w:cs="Arial"/>
                <w:kern w:val="2"/>
                <w:sz w:val="24"/>
                <w:szCs w:val="24"/>
              </w:rPr>
            </w:pPr>
            <w:r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以</w:t>
            </w:r>
            <w:r w:rsidRPr="002F019B">
              <w:rPr>
                <w:rFonts w:ascii="Arial Narrow" w:hAnsi="Arial Narrow" w:cs="Arial"/>
                <w:kern w:val="2"/>
                <w:sz w:val="24"/>
                <w:szCs w:val="24"/>
                <w:u w:val="single"/>
              </w:rPr>
              <w:t xml:space="preserve">    </w:t>
            </w:r>
            <w:r w:rsidR="002F019B"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(</w:t>
            </w:r>
            <w:r w:rsidR="002F019B"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置換、外加</w:t>
            </w:r>
            <w:r w:rsidR="002F019B"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)</w:t>
            </w:r>
            <w:r w:rsidR="002F019B"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方式至</w:t>
            </w:r>
            <w:r w:rsidR="002F019B" w:rsidRPr="002F019B">
              <w:rPr>
                <w:rFonts w:ascii="Arial Narrow" w:hAnsi="Arial Narrow" w:cs="Arial"/>
                <w:kern w:val="2"/>
                <w:sz w:val="24"/>
                <w:szCs w:val="24"/>
                <w:u w:val="single"/>
              </w:rPr>
              <w:t xml:space="preserve">    </w:t>
            </w:r>
            <w:r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(</w:t>
            </w:r>
            <w:r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大</w:t>
            </w:r>
            <w:r w:rsidR="002F019B"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瓶輸液如：</w:t>
            </w:r>
            <w:r w:rsidR="002F019B">
              <w:rPr>
                <w:rFonts w:ascii="Arial Narrow" w:hAnsi="Arial Narrow" w:cs="Arial" w:hint="eastAsia"/>
                <w:kern w:val="2"/>
                <w:sz w:val="24"/>
                <w:szCs w:val="24"/>
              </w:rPr>
              <w:t xml:space="preserve">100 mL </w:t>
            </w:r>
            <w:r w:rsidR="002F019B"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Normal saline</w:t>
            </w:r>
            <w:r w:rsidR="002F019B"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、</w:t>
            </w:r>
            <w:r w:rsidR="00284B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 xml:space="preserve">500 mL </w:t>
            </w:r>
            <w:r w:rsidR="002F019B"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D5W…</w:t>
            </w:r>
            <w:r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)</w:t>
            </w:r>
          </w:p>
          <w:p w:rsidR="0058513F" w:rsidRPr="002F019B" w:rsidRDefault="0058513F" w:rsidP="0058513F">
            <w:pPr>
              <w:spacing w:line="0" w:lineRule="atLeast"/>
              <w:ind w:left="0" w:rightChars="76" w:right="213"/>
              <w:jc w:val="both"/>
              <w:rPr>
                <w:rFonts w:ascii="Arial Narrow" w:hAnsi="Arial Narrow" w:cs="Arial"/>
                <w:kern w:val="2"/>
                <w:sz w:val="24"/>
                <w:szCs w:val="24"/>
              </w:rPr>
            </w:pPr>
            <w:r>
              <w:rPr>
                <w:rFonts w:ascii="Arial Narrow" w:hAnsi="Arial Narrow" w:cs="Arial" w:hint="eastAsia"/>
                <w:kern w:val="2"/>
                <w:sz w:val="24"/>
                <w:szCs w:val="24"/>
              </w:rPr>
              <w:t>材質限制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：</w:t>
            </w:r>
          </w:p>
          <w:p w:rsidR="0058513F" w:rsidRDefault="002F019B" w:rsidP="0058513F">
            <w:pPr>
              <w:spacing w:line="0" w:lineRule="atLeast"/>
              <w:ind w:leftChars="100" w:left="28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輸液</w:t>
            </w:r>
            <w:r w:rsidR="00284B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Bag</w:t>
            </w:r>
            <w:r>
              <w:rPr>
                <w:rFonts w:ascii="Arial Narrow" w:hAnsi="Arial Narrow" w:cs="Arial" w:hint="eastAsia"/>
                <w:kern w:val="2"/>
                <w:sz w:val="24"/>
                <w:szCs w:val="24"/>
              </w:rPr>
              <w:t>材質</w:t>
            </w:r>
            <w:r w:rsidR="00624EF8">
              <w:rPr>
                <w:rFonts w:ascii="新細明體" w:eastAsia="新細明體" w:hAnsi="新細明體" w:cs="Arial" w:hint="eastAsia"/>
                <w:kern w:val="2"/>
                <w:sz w:val="24"/>
                <w:szCs w:val="24"/>
              </w:rPr>
              <w:t>：</w:t>
            </w:r>
            <w:r w:rsidRPr="002F019B">
              <w:rPr>
                <w:rFonts w:ascii="Arial Narrow" w:hAnsi="Arial Narrow" w:cs="Arial"/>
                <w:kern w:val="2"/>
                <w:sz w:val="24"/>
                <w:szCs w:val="24"/>
                <w:u w:val="single"/>
              </w:rPr>
              <w:t xml:space="preserve">    </w:t>
            </w:r>
            <w:r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(</w:t>
            </w:r>
            <w:r w:rsidR="00284B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PVC</w:t>
            </w:r>
            <w:r w:rsidR="00284B3F">
              <w:rPr>
                <w:rFonts w:ascii="標楷體" w:hAnsi="標楷體" w:hint="eastAsia"/>
                <w:kern w:val="2"/>
                <w:sz w:val="24"/>
                <w:szCs w:val="24"/>
              </w:rPr>
              <w:t>、</w:t>
            </w:r>
            <w:r w:rsidR="00284B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PE</w:t>
            </w:r>
            <w:r w:rsidR="00284B3F" w:rsidRPr="00284B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、</w:t>
            </w:r>
            <w:r w:rsidR="00284B3F" w:rsidRPr="00284B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PP</w:t>
            </w:r>
            <w:r w:rsidR="00284B3F" w:rsidRPr="00284B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、</w:t>
            </w:r>
            <w:r w:rsidR="00070E2B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玻璃</w:t>
            </w:r>
            <w:r w:rsidR="00284B3F" w:rsidRPr="00284B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…</w:t>
            </w:r>
            <w:r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)</w:t>
            </w:r>
          </w:p>
          <w:p w:rsidR="002F019B" w:rsidRDefault="00070E2B" w:rsidP="0058513F">
            <w:pPr>
              <w:spacing w:line="0" w:lineRule="atLeast"/>
              <w:ind w:leftChars="100" w:left="280" w:rightChars="76" w:right="213"/>
              <w:jc w:val="both"/>
              <w:rPr>
                <w:rFonts w:ascii="Arial Narrow" w:hAnsi="Arial Narrow" w:cs="Arial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輸注管路</w:t>
            </w:r>
            <w:r w:rsidRPr="00070E2B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(Infusion line)</w:t>
            </w:r>
            <w:r w:rsidR="005851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材質</w:t>
            </w:r>
            <w:r w:rsidR="00624EF8">
              <w:rPr>
                <w:rFonts w:ascii="新細明體" w:eastAsia="新細明體" w:hAnsi="新細明體" w:cs="Arial" w:hint="eastAsia"/>
                <w:kern w:val="2"/>
                <w:sz w:val="24"/>
                <w:szCs w:val="24"/>
              </w:rPr>
              <w:t>：</w:t>
            </w:r>
            <w:r w:rsidR="0058513F" w:rsidRPr="002F019B">
              <w:rPr>
                <w:rFonts w:ascii="Arial Narrow" w:hAnsi="Arial Narrow" w:cs="Arial"/>
                <w:kern w:val="2"/>
                <w:sz w:val="24"/>
                <w:szCs w:val="24"/>
                <w:u w:val="single"/>
              </w:rPr>
              <w:t xml:space="preserve">    </w:t>
            </w:r>
            <w:r w:rsidR="0058513F"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(</w:t>
            </w:r>
            <w:r w:rsidR="005851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PVC</w:t>
            </w:r>
            <w:r w:rsidR="0058513F">
              <w:rPr>
                <w:rFonts w:ascii="標楷體" w:hAnsi="標楷體" w:hint="eastAsia"/>
                <w:kern w:val="2"/>
                <w:sz w:val="24"/>
                <w:szCs w:val="24"/>
              </w:rPr>
              <w:t>、</w:t>
            </w:r>
            <w:r w:rsidR="005851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PE</w:t>
            </w:r>
            <w:r w:rsidR="0058513F" w:rsidRPr="00284B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、</w:t>
            </w:r>
            <w:r w:rsidR="0058513F" w:rsidRPr="00284B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PP</w:t>
            </w:r>
            <w:r w:rsidR="0058513F" w:rsidRPr="00284B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…</w:t>
            </w:r>
            <w:r w:rsidR="0058513F"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)</w:t>
            </w:r>
          </w:p>
          <w:p w:rsidR="0058513F" w:rsidRDefault="0058513F" w:rsidP="0058513F">
            <w:pPr>
              <w:spacing w:line="0" w:lineRule="atLeast"/>
              <w:ind w:leftChars="100" w:left="280" w:rightChars="76" w:right="213"/>
              <w:jc w:val="both"/>
              <w:rPr>
                <w:rFonts w:ascii="Arial Narrow" w:hAnsi="Arial Narrow" w:cs="Arial"/>
                <w:kern w:val="2"/>
                <w:sz w:val="24"/>
                <w:szCs w:val="24"/>
              </w:rPr>
            </w:pPr>
            <w:r>
              <w:rPr>
                <w:rFonts w:ascii="Arial Narrow" w:hAnsi="Arial Narrow" w:cs="Arial" w:hint="eastAsia"/>
                <w:kern w:val="2"/>
                <w:sz w:val="24"/>
                <w:szCs w:val="24"/>
              </w:rPr>
              <w:t>過濾器</w:t>
            </w:r>
            <w:r>
              <w:rPr>
                <w:rFonts w:ascii="Arial Narrow" w:hAnsi="Arial Narrow" w:cs="Arial" w:hint="eastAsia"/>
                <w:kern w:val="2"/>
                <w:sz w:val="24"/>
                <w:szCs w:val="24"/>
              </w:rPr>
              <w:t>Filter</w:t>
            </w:r>
            <w:r w:rsidR="00624EF8">
              <w:rPr>
                <w:rFonts w:ascii="新細明體" w:eastAsia="新細明體" w:hAnsi="新細明體" w:cs="Arial" w:hint="eastAsia"/>
                <w:kern w:val="2"/>
                <w:sz w:val="24"/>
                <w:szCs w:val="24"/>
              </w:rPr>
              <w:t>：</w:t>
            </w:r>
            <w:r w:rsidR="00AE126E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孔徑</w:t>
            </w:r>
            <w:r w:rsidR="00AE126E">
              <w:rPr>
                <w:rFonts w:ascii="Arial Narrow" w:hAnsi="Arial Narrow" w:cs="Arial"/>
                <w:kern w:val="2"/>
                <w:sz w:val="24"/>
                <w:szCs w:val="24"/>
                <w:u w:val="single"/>
              </w:rPr>
              <w:t xml:space="preserve">   </w:t>
            </w:r>
            <w:r w:rsidR="00AE126E">
              <w:rPr>
                <w:rFonts w:ascii="Arial Narrow" w:hAnsi="Arial Narrow" w:cs="Arial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="00AE126E" w:rsidRPr="00AE126E">
              <w:rPr>
                <w:rFonts w:ascii="Times New Roman"/>
                <w:kern w:val="2"/>
                <w:sz w:val="24"/>
                <w:szCs w:val="24"/>
              </w:rPr>
              <w:t>μ</w:t>
            </w:r>
            <w:r w:rsidR="00AE126E" w:rsidRPr="00AE126E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m</w:t>
            </w:r>
            <w:r w:rsidR="00AE126E" w:rsidRPr="00AE126E">
              <w:rPr>
                <w:rFonts w:ascii="新細明體" w:eastAsia="新細明體" w:hAnsi="新細明體" w:cs="Arial" w:hint="eastAsia"/>
                <w:kern w:val="2"/>
                <w:sz w:val="24"/>
                <w:szCs w:val="24"/>
              </w:rPr>
              <w:t>；</w:t>
            </w:r>
            <w:r>
              <w:rPr>
                <w:rFonts w:ascii="Arial Narrow" w:hAnsi="Arial Narrow" w:cs="Arial" w:hint="eastAsia"/>
                <w:kern w:val="2"/>
                <w:sz w:val="24"/>
                <w:szCs w:val="24"/>
              </w:rPr>
              <w:t>材質</w:t>
            </w:r>
            <w:r w:rsidRPr="002F019B">
              <w:rPr>
                <w:rFonts w:ascii="Arial Narrow" w:hAnsi="Arial Narrow" w:cs="Arial"/>
                <w:kern w:val="2"/>
                <w:sz w:val="24"/>
                <w:szCs w:val="24"/>
                <w:u w:val="single"/>
              </w:rPr>
              <w:t xml:space="preserve">    </w:t>
            </w:r>
            <w:r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(</w:t>
            </w:r>
            <w:r>
              <w:rPr>
                <w:rFonts w:ascii="Arial Narrow" w:hAnsi="Arial Narrow" w:cs="Arial" w:hint="eastAsia"/>
                <w:kern w:val="2"/>
                <w:sz w:val="24"/>
                <w:szCs w:val="24"/>
              </w:rPr>
              <w:t>PVC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、</w:t>
            </w:r>
            <w:r>
              <w:rPr>
                <w:rFonts w:ascii="Arial Narrow" w:hAnsi="Arial Narrow" w:cs="Arial" w:hint="eastAsia"/>
                <w:kern w:val="2"/>
                <w:sz w:val="24"/>
                <w:szCs w:val="24"/>
              </w:rPr>
              <w:t>PE</w:t>
            </w:r>
            <w:r w:rsidRPr="00284B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、</w:t>
            </w:r>
            <w:r w:rsidRPr="00284B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PP</w:t>
            </w:r>
            <w:r w:rsidRPr="00284B3F">
              <w:rPr>
                <w:rFonts w:ascii="Arial Narrow" w:hAnsi="Arial Narrow" w:cs="Arial" w:hint="eastAsia"/>
                <w:kern w:val="2"/>
                <w:sz w:val="24"/>
                <w:szCs w:val="24"/>
              </w:rPr>
              <w:t>…</w:t>
            </w:r>
            <w:r w:rsidRPr="002F019B">
              <w:rPr>
                <w:rFonts w:ascii="Arial Narrow" w:hAnsi="Arial Narrow" w:cs="Arial"/>
                <w:kern w:val="2"/>
                <w:sz w:val="24"/>
                <w:szCs w:val="24"/>
              </w:rPr>
              <w:t>)</w:t>
            </w:r>
          </w:p>
          <w:p w:rsidR="00624EF8" w:rsidRPr="002F019B" w:rsidRDefault="00624EF8" w:rsidP="0058513F">
            <w:pPr>
              <w:spacing w:line="0" w:lineRule="atLeast"/>
              <w:ind w:leftChars="100" w:left="28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 w:hint="eastAsia"/>
                <w:kern w:val="2"/>
                <w:sz w:val="24"/>
                <w:szCs w:val="24"/>
              </w:rPr>
              <w:t>其他</w:t>
            </w:r>
            <w:r>
              <w:rPr>
                <w:rFonts w:ascii="新細明體" w:eastAsia="新細明體" w:hAnsi="新細明體" w:cs="Arial" w:hint="eastAsia"/>
                <w:kern w:val="2"/>
                <w:sz w:val="24"/>
                <w:szCs w:val="24"/>
              </w:rPr>
              <w:t>：</w:t>
            </w:r>
            <w:r>
              <w:rPr>
                <w:rFonts w:ascii="Arial Narrow" w:hAnsi="Arial Narrow" w:cs="Arial"/>
                <w:kern w:val="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Arial Narrow" w:hAnsi="Arial Narrow" w:cs="Arial" w:hint="eastAsia"/>
                <w:kern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 w:cs="Arial"/>
                <w:kern w:val="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Arial Narrow" w:hAnsi="Arial Narrow" w:cs="Arial" w:hint="eastAsia"/>
                <w:kern w:val="2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</w:tcPr>
          <w:p w:rsidR="005B0BB3" w:rsidRPr="00562791" w:rsidRDefault="005B0BB3" w:rsidP="000F5D3B">
            <w:pPr>
              <w:spacing w:line="0" w:lineRule="atLeast"/>
              <w:ind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EF23CA" w:rsidRPr="00562791" w:rsidTr="009A0F7B">
        <w:trPr>
          <w:trHeight w:val="464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23CA" w:rsidRPr="00562791" w:rsidRDefault="00EF23CA" w:rsidP="000F5D3B">
            <w:pPr>
              <w:spacing w:line="0" w:lineRule="atLeast"/>
              <w:ind w:left="0" w:rightChars="76" w:right="213"/>
              <w:rPr>
                <w:rFonts w:ascii="標楷體" w:hAnsi="標楷體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藥品安定性</w:t>
            </w:r>
          </w:p>
        </w:tc>
        <w:tc>
          <w:tcPr>
            <w:tcW w:w="5611" w:type="dxa"/>
            <w:gridSpan w:val="4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:rsidR="00EF23CA" w:rsidRDefault="00EF23CA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需調配針劑：</w:t>
            </w:r>
          </w:p>
          <w:p w:rsidR="00EF23CA" w:rsidRDefault="00EF23CA" w:rsidP="008D3281">
            <w:pPr>
              <w:spacing w:line="0" w:lineRule="atLeast"/>
              <w:ind w:leftChars="62" w:left="174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開封後，可放冷藏</w:t>
            </w:r>
            <w:r w:rsidRPr="00B876A0">
              <w:rPr>
                <w:rFonts w:ascii="標楷體" w:hAnsi="標楷體"/>
                <w:kern w:val="2"/>
                <w:sz w:val="24"/>
                <w:szCs w:val="24"/>
                <w:u w:val="single"/>
              </w:rPr>
              <w:t xml:space="preserve">    </w:t>
            </w:r>
            <w:r w:rsidRPr="00B876A0">
              <w:rPr>
                <w:rFonts w:ascii="標楷體" w:hAnsi="標楷體" w:hint="eastAsia"/>
                <w:kern w:val="2"/>
                <w:sz w:val="24"/>
                <w:szCs w:val="24"/>
              </w:rPr>
              <w:t>小時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或室溫</w:t>
            </w:r>
            <w:r w:rsidRPr="00F1222F"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   </w:t>
            </w:r>
            <w:r w:rsidRPr="00F1222F">
              <w:rPr>
                <w:rFonts w:ascii="標楷體" w:hAnsi="標楷體" w:hint="eastAsia"/>
                <w:kern w:val="2"/>
                <w:sz w:val="24"/>
                <w:szCs w:val="24"/>
              </w:rPr>
              <w:t>小時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；</w:t>
            </w:r>
          </w:p>
          <w:p w:rsidR="00EF23CA" w:rsidRDefault="00EF23CA" w:rsidP="002B66EF">
            <w:pPr>
              <w:tabs>
                <w:tab w:val="left" w:pos="5395"/>
              </w:tabs>
              <w:spacing w:line="0" w:lineRule="atLeast"/>
              <w:ind w:leftChars="62" w:left="654" w:hangingChars="200" w:hanging="480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初步溶解</w:t>
            </w:r>
            <w:r>
              <w:rPr>
                <w:rFonts w:ascii="Arial Narrow" w:hAnsi="Arial Narrow"/>
                <w:kern w:val="2"/>
                <w:sz w:val="24"/>
                <w:szCs w:val="24"/>
              </w:rPr>
              <w:t>(reconstitut</w:t>
            </w:r>
            <w:r>
              <w:rPr>
                <w:rFonts w:ascii="Arial Narrow" w:hAnsi="Arial Narrow" w:hint="eastAsia"/>
                <w:kern w:val="2"/>
                <w:sz w:val="24"/>
                <w:szCs w:val="24"/>
              </w:rPr>
              <w:t>ed</w:t>
            </w:r>
            <w:r w:rsidRPr="008D3281">
              <w:rPr>
                <w:rFonts w:ascii="Arial Narrow" w:hAnsi="Arial Narrow"/>
                <w:kern w:val="2"/>
                <w:sz w:val="24"/>
                <w:szCs w:val="24"/>
              </w:rPr>
              <w:t>)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，可放冷藏</w:t>
            </w:r>
            <w:r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 </w:t>
            </w:r>
            <w:r w:rsidRPr="00F1222F"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 </w:t>
            </w:r>
            <w:r w:rsidRPr="00F1222F">
              <w:rPr>
                <w:rFonts w:ascii="標楷體" w:hAnsi="標楷體" w:hint="eastAsia"/>
                <w:kern w:val="2"/>
                <w:sz w:val="24"/>
                <w:szCs w:val="24"/>
              </w:rPr>
              <w:t>小時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或</w:t>
            </w:r>
          </w:p>
          <w:p w:rsidR="00EF23CA" w:rsidRDefault="00EF23CA" w:rsidP="002B66EF">
            <w:pPr>
              <w:tabs>
                <w:tab w:val="left" w:pos="5395"/>
              </w:tabs>
              <w:spacing w:line="0" w:lineRule="atLeast"/>
              <w:ind w:leftChars="62" w:left="654" w:hangingChars="200" w:hanging="480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室溫</w:t>
            </w:r>
            <w:r w:rsidRPr="002B66EF"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 </w:t>
            </w:r>
            <w:r w:rsidRPr="00F1222F"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Pr="00F1222F">
              <w:rPr>
                <w:rFonts w:ascii="標楷體" w:hAnsi="標楷體" w:hint="eastAsia"/>
                <w:kern w:val="2"/>
                <w:sz w:val="24"/>
                <w:szCs w:val="24"/>
              </w:rPr>
              <w:t>小時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；</w:t>
            </w:r>
          </w:p>
          <w:p w:rsidR="00EF23CA" w:rsidRPr="00F74E2B" w:rsidRDefault="00EF23CA" w:rsidP="002B66EF">
            <w:pPr>
              <w:tabs>
                <w:tab w:val="left" w:pos="5395"/>
              </w:tabs>
              <w:spacing w:line="0" w:lineRule="atLeast"/>
              <w:ind w:leftChars="62" w:left="174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稀釋</w:t>
            </w:r>
            <w:r w:rsidRPr="008D3281">
              <w:rPr>
                <w:rFonts w:ascii="Arial Narrow" w:hAnsi="Arial Narrow"/>
                <w:kern w:val="2"/>
                <w:sz w:val="24"/>
                <w:szCs w:val="24"/>
              </w:rPr>
              <w:t>(dilation)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後，可放冷藏</w:t>
            </w:r>
            <w:r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 </w:t>
            </w:r>
            <w:r w:rsidRPr="00F1222F"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Pr="00F1222F">
              <w:rPr>
                <w:rFonts w:ascii="標楷體" w:hAnsi="標楷體" w:hint="eastAsia"/>
                <w:kern w:val="2"/>
                <w:sz w:val="24"/>
                <w:szCs w:val="24"/>
              </w:rPr>
              <w:t>小時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或室溫</w:t>
            </w:r>
            <w:r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 </w:t>
            </w:r>
            <w:r w:rsidRPr="00F1222F"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Pr="00F1222F">
              <w:rPr>
                <w:rFonts w:ascii="標楷體" w:hAnsi="標楷體" w:hint="eastAsia"/>
                <w:kern w:val="2"/>
                <w:sz w:val="24"/>
                <w:szCs w:val="24"/>
              </w:rPr>
              <w:t>小時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23CA" w:rsidRPr="00562791" w:rsidRDefault="00EF23CA" w:rsidP="000F5D3B">
            <w:pPr>
              <w:spacing w:line="0" w:lineRule="atLeast"/>
              <w:ind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EF23CA" w:rsidRPr="00562791" w:rsidTr="008D3281">
        <w:trPr>
          <w:trHeight w:val="225"/>
        </w:trPr>
        <w:tc>
          <w:tcPr>
            <w:tcW w:w="2127" w:type="dxa"/>
            <w:gridSpan w:val="2"/>
            <w:vMerge/>
            <w:shd w:val="clear" w:color="auto" w:fill="auto"/>
          </w:tcPr>
          <w:p w:rsidR="00EF23CA" w:rsidRDefault="00EF23CA" w:rsidP="000F5D3B">
            <w:pPr>
              <w:spacing w:line="0" w:lineRule="atLeast"/>
              <w:ind w:left="0" w:rightChars="76" w:right="213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5611" w:type="dxa"/>
            <w:gridSpan w:val="4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:rsidR="00EF23CA" w:rsidRDefault="00EF23CA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需冷藏藥品：</w:t>
            </w:r>
          </w:p>
          <w:p w:rsidR="00EF23CA" w:rsidRDefault="00EF23CA" w:rsidP="008D3281">
            <w:pPr>
              <w:spacing w:line="0" w:lineRule="atLeast"/>
              <w:ind w:leftChars="62" w:left="174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  <w:u w:val="single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未開封室溫保存期限：</w:t>
            </w:r>
            <w:r w:rsidRPr="00B876A0"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                  </w:t>
            </w:r>
            <w:r w:rsidRPr="000F5D3B">
              <w:rPr>
                <w:rFonts w:ascii="標楷體" w:hAnsi="標楷體" w:hint="eastAsia"/>
                <w:kern w:val="2"/>
                <w:sz w:val="24"/>
                <w:szCs w:val="24"/>
              </w:rPr>
              <w:t>；</w:t>
            </w:r>
          </w:p>
          <w:p w:rsidR="00EF23CA" w:rsidRDefault="00EF23CA" w:rsidP="002B66EF">
            <w:pPr>
              <w:spacing w:line="0" w:lineRule="atLeast"/>
              <w:ind w:leftChars="62" w:left="174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開封後保存期限：冷藏</w:t>
            </w:r>
            <w:r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 </w:t>
            </w:r>
            <w:r w:rsidRPr="00F1222F"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Pr="00F1222F">
              <w:rPr>
                <w:rFonts w:ascii="標楷體" w:hAnsi="標楷體" w:hint="eastAsia"/>
                <w:kern w:val="2"/>
                <w:sz w:val="24"/>
                <w:szCs w:val="24"/>
              </w:rPr>
              <w:t>小時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或室溫</w:t>
            </w:r>
            <w:r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 </w:t>
            </w:r>
            <w:r w:rsidRPr="00F1222F"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Pr="00F1222F">
              <w:rPr>
                <w:rFonts w:ascii="標楷體" w:hAnsi="標楷體" w:hint="eastAsia"/>
                <w:kern w:val="2"/>
                <w:sz w:val="24"/>
                <w:szCs w:val="24"/>
              </w:rPr>
              <w:t>小時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。</w:t>
            </w:r>
          </w:p>
        </w:tc>
        <w:tc>
          <w:tcPr>
            <w:tcW w:w="1385" w:type="dxa"/>
            <w:vMerge/>
            <w:shd w:val="clear" w:color="auto" w:fill="auto"/>
          </w:tcPr>
          <w:p w:rsidR="00EF23CA" w:rsidRPr="00562791" w:rsidRDefault="00EF23CA" w:rsidP="000F5D3B">
            <w:pPr>
              <w:spacing w:line="0" w:lineRule="atLeast"/>
              <w:ind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EF23CA" w:rsidRPr="00562791" w:rsidTr="008D3281">
        <w:trPr>
          <w:trHeight w:val="822"/>
        </w:trPr>
        <w:tc>
          <w:tcPr>
            <w:tcW w:w="2127" w:type="dxa"/>
            <w:gridSpan w:val="2"/>
            <w:vMerge/>
            <w:shd w:val="clear" w:color="auto" w:fill="auto"/>
          </w:tcPr>
          <w:p w:rsidR="00EF23CA" w:rsidRDefault="00EF23CA" w:rsidP="000F5D3B">
            <w:pPr>
              <w:spacing w:line="0" w:lineRule="atLeast"/>
              <w:ind w:left="0" w:rightChars="76" w:right="213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5611" w:type="dxa"/>
            <w:gridSpan w:val="4"/>
            <w:tcBorders>
              <w:top w:val="dotDotDash" w:sz="4" w:space="0" w:color="auto"/>
            </w:tcBorders>
            <w:shd w:val="clear" w:color="auto" w:fill="auto"/>
          </w:tcPr>
          <w:p w:rsidR="00EF23CA" w:rsidRDefault="00EF23CA" w:rsidP="000F5D3B">
            <w:pPr>
              <w:spacing w:line="0" w:lineRule="atLeast"/>
              <w:ind w:left="0" w:rightChars="76" w:right="213"/>
              <w:jc w:val="both"/>
              <w:rPr>
                <w:rFonts w:ascii="Arial Narrow" w:hAnsi="Arial Narrow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其他 </w:t>
            </w:r>
            <w:r w:rsidRPr="00B876A0">
              <w:rPr>
                <w:rFonts w:ascii="Arial Narrow" w:hAnsi="Arial Narrow"/>
                <w:kern w:val="2"/>
                <w:sz w:val="24"/>
                <w:szCs w:val="24"/>
              </w:rPr>
              <w:t>(</w:t>
            </w:r>
            <w:r>
              <w:rPr>
                <w:rFonts w:ascii="標楷體" w:hAnsi="標楷體" w:hint="eastAsia"/>
                <w:kern w:val="2"/>
                <w:sz w:val="24"/>
                <w:szCs w:val="24"/>
              </w:rPr>
              <w:t>如：液劑、外用藥、眼藥水、吸入劑…</w:t>
            </w:r>
            <w:r w:rsidRPr="00B876A0">
              <w:rPr>
                <w:rFonts w:ascii="Arial Narrow" w:hAnsi="Arial Narrow"/>
                <w:kern w:val="2"/>
                <w:sz w:val="24"/>
                <w:szCs w:val="24"/>
              </w:rPr>
              <w:t>)</w:t>
            </w:r>
            <w:r>
              <w:rPr>
                <w:rFonts w:ascii="Arial Narrow" w:hAnsi="Arial Narrow" w:hint="eastAsia"/>
                <w:kern w:val="2"/>
                <w:sz w:val="24"/>
                <w:szCs w:val="24"/>
              </w:rPr>
              <w:t>：</w:t>
            </w:r>
          </w:p>
          <w:p w:rsidR="00EF23CA" w:rsidRDefault="00EF23CA" w:rsidP="008D3281">
            <w:pPr>
              <w:spacing w:line="0" w:lineRule="atLeast"/>
              <w:ind w:leftChars="62" w:left="174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>
              <w:rPr>
                <w:rFonts w:ascii="標楷體" w:hAnsi="標楷體" w:hint="eastAsia"/>
                <w:kern w:val="2"/>
                <w:sz w:val="24"/>
                <w:szCs w:val="24"/>
              </w:rPr>
              <w:t>開封後保存期限：</w:t>
            </w:r>
            <w:r w:rsidRPr="00B876A0"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                      </w:t>
            </w:r>
            <w:r w:rsidRPr="002B66EF"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Pr="00B876A0">
              <w:rPr>
                <w:rFonts w:ascii="標楷體" w:hAnsi="標楷體" w:hint="eastAsia"/>
                <w:kern w:val="2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85" w:type="dxa"/>
            <w:vMerge/>
            <w:shd w:val="clear" w:color="auto" w:fill="auto"/>
          </w:tcPr>
          <w:p w:rsidR="00EF23CA" w:rsidRPr="00562791" w:rsidRDefault="00EF23CA" w:rsidP="000F5D3B">
            <w:pPr>
              <w:spacing w:line="0" w:lineRule="atLeast"/>
              <w:ind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0F5D3B" w:rsidRPr="00562791" w:rsidTr="008D3281">
        <w:trPr>
          <w:trHeight w:val="683"/>
        </w:trPr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使用前是否須搖勻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□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ab/>
              <w:t>是   □</w:t>
            </w: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ab/>
              <w:t>否    □ 不適用</w:t>
            </w:r>
          </w:p>
        </w:tc>
        <w:tc>
          <w:tcPr>
            <w:tcW w:w="1385" w:type="dxa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0F5D3B" w:rsidRPr="00562791" w:rsidTr="008D3281">
        <w:trPr>
          <w:trHeight w:val="1443"/>
        </w:trPr>
        <w:tc>
          <w:tcPr>
            <w:tcW w:w="2127" w:type="dxa"/>
            <w:gridSpan w:val="2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left="0" w:rightChars="76" w:right="213"/>
              <w:rPr>
                <w:rFonts w:ascii="標楷體" w:hAnsi="標楷體"/>
                <w:kern w:val="2"/>
                <w:sz w:val="24"/>
                <w:szCs w:val="24"/>
              </w:rPr>
            </w:pPr>
            <w:r w:rsidRPr="00562791">
              <w:rPr>
                <w:rFonts w:ascii="標楷體" w:hAnsi="標楷體" w:hint="eastAsia"/>
                <w:kern w:val="2"/>
                <w:sz w:val="24"/>
                <w:szCs w:val="24"/>
              </w:rPr>
              <w:t>提供受試者之用藥注意事項</w:t>
            </w:r>
          </w:p>
        </w:tc>
        <w:tc>
          <w:tcPr>
            <w:tcW w:w="5611" w:type="dxa"/>
            <w:gridSpan w:val="4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0F5D3B" w:rsidRPr="00562791" w:rsidRDefault="000F5D3B" w:rsidP="000F5D3B">
            <w:pPr>
              <w:spacing w:line="0" w:lineRule="atLeast"/>
              <w:ind w:rightChars="76" w:right="213"/>
              <w:jc w:val="both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</w:tbl>
    <w:p w:rsidR="000F5D3B" w:rsidRPr="00944032" w:rsidRDefault="000F5D3B" w:rsidP="000F5D3B">
      <w:pPr>
        <w:spacing w:line="0" w:lineRule="atLeast"/>
        <w:ind w:leftChars="-150" w:left="-240" w:rightChars="375" w:right="1050" w:hangingChars="75" w:hanging="180"/>
        <w:jc w:val="both"/>
        <w:rPr>
          <w:rFonts w:ascii="標楷體" w:hAnsi="標楷體"/>
          <w:kern w:val="2"/>
          <w:sz w:val="24"/>
          <w:szCs w:val="24"/>
        </w:rPr>
      </w:pPr>
      <w:r w:rsidRPr="00944032">
        <w:rPr>
          <w:rFonts w:ascii="標楷體" w:hAnsi="標楷體" w:hint="eastAsia"/>
          <w:kern w:val="2"/>
          <w:sz w:val="24"/>
          <w:szCs w:val="24"/>
        </w:rPr>
        <w:t>說明：</w:t>
      </w:r>
    </w:p>
    <w:p w:rsidR="000F5D3B" w:rsidRPr="00944032" w:rsidRDefault="000F5D3B" w:rsidP="000F5D3B">
      <w:pPr>
        <w:numPr>
          <w:ilvl w:val="0"/>
          <w:numId w:val="1"/>
        </w:numPr>
        <w:spacing w:line="0" w:lineRule="atLeast"/>
        <w:ind w:left="360" w:rightChars="75" w:right="210"/>
        <w:jc w:val="both"/>
        <w:rPr>
          <w:rFonts w:ascii="Arial Narrow" w:hAnsi="Arial Narrow"/>
          <w:kern w:val="2"/>
          <w:sz w:val="24"/>
          <w:szCs w:val="24"/>
        </w:rPr>
      </w:pPr>
      <w:r w:rsidRPr="00944032">
        <w:rPr>
          <w:rFonts w:ascii="標楷體" w:hAnsi="標楷體" w:hint="eastAsia"/>
          <w:kern w:val="2"/>
          <w:sz w:val="24"/>
          <w:szCs w:val="24"/>
        </w:rPr>
        <w:t>參考資料：請寫</w:t>
      </w:r>
      <w:r w:rsidRPr="00944032">
        <w:rPr>
          <w:rFonts w:ascii="Arial Narrow" w:hAnsi="Arial Narrow"/>
          <w:kern w:val="2"/>
          <w:sz w:val="24"/>
          <w:szCs w:val="24"/>
        </w:rPr>
        <w:t>(1)</w:t>
      </w:r>
      <w:r w:rsidRPr="00944032">
        <w:rPr>
          <w:rFonts w:ascii="Arial Narrow" w:hAnsi="標楷體"/>
          <w:kern w:val="2"/>
          <w:sz w:val="24"/>
          <w:szCs w:val="24"/>
        </w:rPr>
        <w:t>來源</w:t>
      </w:r>
      <w:r w:rsidRPr="00944032">
        <w:rPr>
          <w:rFonts w:ascii="Arial Narrow" w:hAnsi="Arial Narrow"/>
          <w:kern w:val="2"/>
          <w:sz w:val="24"/>
          <w:szCs w:val="24"/>
        </w:rPr>
        <w:t xml:space="preserve">- </w:t>
      </w:r>
      <w:r w:rsidRPr="00944032">
        <w:rPr>
          <w:rFonts w:ascii="Arial Narrow" w:hAnsi="標楷體"/>
          <w:kern w:val="2"/>
          <w:sz w:val="24"/>
          <w:szCs w:val="24"/>
        </w:rPr>
        <w:t>【</w:t>
      </w:r>
      <w:r w:rsidRPr="00944032">
        <w:rPr>
          <w:rFonts w:ascii="Arial Narrow" w:hAnsi="Arial Narrow"/>
          <w:kern w:val="2"/>
          <w:sz w:val="24"/>
          <w:szCs w:val="24"/>
        </w:rPr>
        <w:t>a.</w:t>
      </w:r>
      <w:r w:rsidRPr="00944032">
        <w:rPr>
          <w:rFonts w:ascii="Arial Narrow" w:hAnsi="標楷體"/>
          <w:kern w:val="2"/>
          <w:sz w:val="24"/>
          <w:szCs w:val="24"/>
        </w:rPr>
        <w:t>主持人手冊</w:t>
      </w:r>
      <w:r w:rsidRPr="00944032">
        <w:rPr>
          <w:rFonts w:ascii="Arial Narrow" w:hAnsi="Arial Narrow"/>
          <w:kern w:val="2"/>
          <w:sz w:val="24"/>
          <w:szCs w:val="24"/>
        </w:rPr>
        <w:t>, b.</w:t>
      </w:r>
      <w:r w:rsidRPr="00944032">
        <w:rPr>
          <w:rFonts w:ascii="Arial Narrow" w:hAnsi="標楷體"/>
          <w:kern w:val="2"/>
          <w:sz w:val="24"/>
          <w:szCs w:val="24"/>
        </w:rPr>
        <w:t>計畫書</w:t>
      </w:r>
      <w:r w:rsidRPr="00944032">
        <w:rPr>
          <w:rFonts w:ascii="Arial Narrow" w:hAnsi="Arial Narrow"/>
          <w:kern w:val="2"/>
          <w:sz w:val="24"/>
          <w:szCs w:val="24"/>
        </w:rPr>
        <w:t>, c.</w:t>
      </w:r>
      <w:r w:rsidRPr="00944032">
        <w:rPr>
          <w:rFonts w:ascii="Arial Narrow" w:hAnsi="標楷體"/>
          <w:kern w:val="2"/>
          <w:sz w:val="24"/>
          <w:szCs w:val="24"/>
        </w:rPr>
        <w:t>仿單</w:t>
      </w:r>
      <w:r w:rsidRPr="00944032">
        <w:rPr>
          <w:rFonts w:ascii="Arial Narrow" w:hAnsi="Arial Narrow"/>
          <w:kern w:val="2"/>
          <w:sz w:val="24"/>
          <w:szCs w:val="24"/>
        </w:rPr>
        <w:t>, d.</w:t>
      </w:r>
      <w:r w:rsidRPr="00944032">
        <w:rPr>
          <w:rFonts w:ascii="Arial Narrow" w:hAnsi="標楷體"/>
          <w:kern w:val="2"/>
          <w:sz w:val="24"/>
          <w:szCs w:val="24"/>
        </w:rPr>
        <w:t>其他</w:t>
      </w:r>
      <w:r w:rsidRPr="00944032">
        <w:rPr>
          <w:rFonts w:ascii="Arial Narrow" w:hAnsi="Arial Narrow"/>
          <w:kern w:val="2"/>
          <w:sz w:val="24"/>
          <w:szCs w:val="24"/>
        </w:rPr>
        <w:t>(</w:t>
      </w:r>
      <w:r w:rsidRPr="00944032">
        <w:rPr>
          <w:rFonts w:ascii="Arial Narrow" w:hAnsi="標楷體"/>
          <w:kern w:val="2"/>
          <w:sz w:val="24"/>
          <w:szCs w:val="24"/>
        </w:rPr>
        <w:t>請說明</w:t>
      </w:r>
      <w:r w:rsidRPr="00944032">
        <w:rPr>
          <w:rFonts w:ascii="Arial Narrow" w:hAnsi="Arial Narrow"/>
          <w:kern w:val="2"/>
          <w:sz w:val="24"/>
          <w:szCs w:val="24"/>
        </w:rPr>
        <w:t>)</w:t>
      </w:r>
      <w:r w:rsidRPr="00944032">
        <w:rPr>
          <w:rFonts w:ascii="Arial Narrow" w:hAnsi="標楷體"/>
          <w:kern w:val="2"/>
          <w:sz w:val="24"/>
          <w:szCs w:val="24"/>
        </w:rPr>
        <w:t>】</w:t>
      </w:r>
      <w:r w:rsidRPr="00944032">
        <w:rPr>
          <w:rFonts w:ascii="Arial Narrow" w:hAnsi="Arial Narrow"/>
          <w:kern w:val="2"/>
          <w:sz w:val="24"/>
          <w:szCs w:val="24"/>
        </w:rPr>
        <w:t>;</w:t>
      </w:r>
    </w:p>
    <w:p w:rsidR="000F5D3B" w:rsidRDefault="000F5D3B" w:rsidP="000F5D3B">
      <w:pPr>
        <w:spacing w:line="0" w:lineRule="atLeast"/>
        <w:ind w:left="2044" w:rightChars="150" w:right="420"/>
        <w:jc w:val="both"/>
        <w:rPr>
          <w:rFonts w:ascii="Arial Narrow" w:hAnsi="Arial Narrow"/>
          <w:kern w:val="2"/>
          <w:sz w:val="24"/>
          <w:szCs w:val="24"/>
        </w:rPr>
      </w:pPr>
      <w:r w:rsidRPr="00944032">
        <w:rPr>
          <w:rFonts w:ascii="Arial Narrow" w:hAnsi="Arial Narrow"/>
          <w:kern w:val="2"/>
          <w:sz w:val="24"/>
          <w:szCs w:val="24"/>
        </w:rPr>
        <w:t>(2)</w:t>
      </w:r>
      <w:r w:rsidRPr="00944032">
        <w:rPr>
          <w:rFonts w:ascii="Arial Narrow" w:hAnsi="標楷體"/>
          <w:kern w:val="2"/>
          <w:sz w:val="24"/>
          <w:szCs w:val="24"/>
        </w:rPr>
        <w:t>參考資料來源之【版本】及【日期】</w:t>
      </w:r>
      <w:r w:rsidRPr="00944032">
        <w:rPr>
          <w:rFonts w:ascii="Arial Narrow" w:hAnsi="Arial Narrow"/>
          <w:kern w:val="2"/>
          <w:sz w:val="24"/>
          <w:szCs w:val="24"/>
        </w:rPr>
        <w:t>;</w:t>
      </w:r>
    </w:p>
    <w:p w:rsidR="000F5D3B" w:rsidRPr="00944032" w:rsidRDefault="000F5D3B" w:rsidP="000F5D3B">
      <w:pPr>
        <w:spacing w:line="0" w:lineRule="atLeast"/>
        <w:ind w:left="2044" w:rightChars="150" w:right="420"/>
        <w:jc w:val="both"/>
        <w:rPr>
          <w:rFonts w:ascii="Arial Narrow" w:hAnsi="Arial Narrow"/>
          <w:kern w:val="2"/>
          <w:sz w:val="24"/>
          <w:szCs w:val="24"/>
        </w:rPr>
      </w:pPr>
      <w:r w:rsidRPr="00944032">
        <w:rPr>
          <w:rFonts w:ascii="Arial Narrow" w:hAnsi="Arial Narrow"/>
          <w:kern w:val="2"/>
          <w:sz w:val="24"/>
          <w:szCs w:val="24"/>
        </w:rPr>
        <w:t>(3)</w:t>
      </w:r>
      <w:r w:rsidRPr="00944032">
        <w:rPr>
          <w:rFonts w:ascii="Arial Narrow" w:hAnsi="標楷體"/>
          <w:kern w:val="2"/>
          <w:sz w:val="24"/>
          <w:szCs w:val="24"/>
        </w:rPr>
        <w:t>參考資料來源之【頁碼】</w:t>
      </w:r>
    </w:p>
    <w:p w:rsidR="000F5D3B" w:rsidRPr="00944032" w:rsidRDefault="000F5D3B" w:rsidP="000F5D3B">
      <w:pPr>
        <w:numPr>
          <w:ilvl w:val="0"/>
          <w:numId w:val="1"/>
        </w:numPr>
        <w:spacing w:line="0" w:lineRule="atLeast"/>
        <w:ind w:left="360" w:rightChars="375" w:right="1050"/>
        <w:jc w:val="both"/>
        <w:rPr>
          <w:rFonts w:ascii="Arial Narrow" w:hAnsi="Arial Narrow"/>
          <w:kern w:val="2"/>
          <w:sz w:val="24"/>
          <w:szCs w:val="24"/>
        </w:rPr>
      </w:pPr>
      <w:r w:rsidRPr="00944032">
        <w:rPr>
          <w:rFonts w:ascii="Arial Narrow" w:hAnsi="標楷體"/>
          <w:kern w:val="2"/>
          <w:sz w:val="24"/>
          <w:szCs w:val="24"/>
        </w:rPr>
        <w:t>請至少填寫產生交互作用【藥品名稱】及【結果】。</w:t>
      </w:r>
    </w:p>
    <w:p w:rsidR="000F5D3B" w:rsidRPr="00944032" w:rsidRDefault="000F5D3B" w:rsidP="000F5D3B">
      <w:pPr>
        <w:spacing w:line="0" w:lineRule="atLeast"/>
        <w:ind w:leftChars="-150" w:left="-420" w:rightChars="76" w:right="213"/>
        <w:jc w:val="both"/>
        <w:rPr>
          <w:rFonts w:ascii="標楷體" w:hAnsi="標楷體"/>
          <w:kern w:val="2"/>
          <w:sz w:val="24"/>
          <w:szCs w:val="24"/>
        </w:rPr>
      </w:pPr>
    </w:p>
    <w:p w:rsidR="000F5D3B" w:rsidRPr="00944032" w:rsidRDefault="000F5D3B" w:rsidP="000F5D3B">
      <w:pPr>
        <w:spacing w:line="0" w:lineRule="atLeast"/>
        <w:ind w:leftChars="-150" w:left="-420" w:rightChars="76" w:right="213"/>
        <w:jc w:val="both"/>
        <w:rPr>
          <w:rFonts w:ascii="標楷體" w:hAnsi="標楷體"/>
          <w:kern w:val="2"/>
          <w:sz w:val="24"/>
          <w:szCs w:val="24"/>
        </w:rPr>
      </w:pPr>
    </w:p>
    <w:p w:rsidR="000F5D3B" w:rsidRPr="00944032" w:rsidRDefault="000F5D3B" w:rsidP="000F5D3B">
      <w:pPr>
        <w:spacing w:line="0" w:lineRule="atLeast"/>
        <w:ind w:leftChars="-150" w:left="-420" w:rightChars="76" w:right="213"/>
        <w:jc w:val="both"/>
        <w:rPr>
          <w:rFonts w:ascii="Times New Roman"/>
          <w:kern w:val="2"/>
          <w:sz w:val="26"/>
          <w:szCs w:val="24"/>
        </w:rPr>
      </w:pPr>
      <w:r w:rsidRPr="00944032">
        <w:rPr>
          <w:rFonts w:ascii="Times New Roman" w:hint="eastAsia"/>
          <w:kern w:val="2"/>
          <w:sz w:val="26"/>
          <w:szCs w:val="24"/>
        </w:rPr>
        <w:t>申請人簽名：</w:t>
      </w:r>
      <w:r w:rsidRPr="00944032">
        <w:rPr>
          <w:rFonts w:ascii="Times New Roman" w:hint="eastAsia"/>
          <w:kern w:val="2"/>
          <w:sz w:val="26"/>
          <w:szCs w:val="24"/>
        </w:rPr>
        <w:t xml:space="preserve">_________________      </w:t>
      </w:r>
      <w:r w:rsidRPr="00944032">
        <w:rPr>
          <w:rFonts w:ascii="Times New Roman" w:hint="eastAsia"/>
          <w:kern w:val="2"/>
          <w:sz w:val="26"/>
          <w:szCs w:val="24"/>
        </w:rPr>
        <w:t>日期：</w:t>
      </w:r>
      <w:r w:rsidRPr="00944032">
        <w:rPr>
          <w:rFonts w:ascii="Times New Roman" w:hint="eastAsia"/>
          <w:kern w:val="2"/>
          <w:sz w:val="26"/>
          <w:szCs w:val="24"/>
        </w:rPr>
        <w:t>___</w:t>
      </w:r>
      <w:r w:rsidRPr="00944032">
        <w:rPr>
          <w:rFonts w:ascii="Times New Roman" w:hint="eastAsia"/>
          <w:kern w:val="2"/>
          <w:sz w:val="26"/>
          <w:szCs w:val="24"/>
        </w:rPr>
        <w:t>年</w:t>
      </w:r>
      <w:r w:rsidRPr="00944032">
        <w:rPr>
          <w:rFonts w:ascii="Times New Roman" w:hint="eastAsia"/>
          <w:kern w:val="2"/>
          <w:sz w:val="26"/>
          <w:szCs w:val="24"/>
        </w:rPr>
        <w:t>___</w:t>
      </w:r>
      <w:r w:rsidRPr="00944032">
        <w:rPr>
          <w:rFonts w:ascii="Times New Roman" w:hint="eastAsia"/>
          <w:kern w:val="2"/>
          <w:sz w:val="26"/>
          <w:szCs w:val="24"/>
        </w:rPr>
        <w:t>月</w:t>
      </w:r>
      <w:r w:rsidRPr="00944032">
        <w:rPr>
          <w:rFonts w:ascii="Times New Roman" w:hint="eastAsia"/>
          <w:kern w:val="2"/>
          <w:sz w:val="26"/>
          <w:szCs w:val="24"/>
        </w:rPr>
        <w:t>___</w:t>
      </w:r>
      <w:r w:rsidRPr="00944032">
        <w:rPr>
          <w:rFonts w:ascii="Times New Roman" w:hint="eastAsia"/>
          <w:kern w:val="2"/>
          <w:sz w:val="26"/>
          <w:szCs w:val="24"/>
        </w:rPr>
        <w:t>日</w:t>
      </w:r>
    </w:p>
    <w:p w:rsidR="000F5D3B" w:rsidRPr="00944032" w:rsidRDefault="000F5D3B" w:rsidP="000F5D3B">
      <w:pPr>
        <w:spacing w:line="0" w:lineRule="atLeast"/>
        <w:ind w:leftChars="-150" w:left="-420" w:rightChars="76" w:right="213"/>
        <w:jc w:val="both"/>
        <w:rPr>
          <w:sz w:val="26"/>
          <w:szCs w:val="26"/>
        </w:rPr>
      </w:pPr>
    </w:p>
    <w:p w:rsidR="007F4471" w:rsidRDefault="00BD4D22"/>
    <w:sectPr w:rsidR="007F44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D22" w:rsidRDefault="00BD4D22" w:rsidP="001B5A09">
      <w:r>
        <w:separator/>
      </w:r>
    </w:p>
  </w:endnote>
  <w:endnote w:type="continuationSeparator" w:id="0">
    <w:p w:rsidR="00BD4D22" w:rsidRDefault="00BD4D22" w:rsidP="001B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D22" w:rsidRDefault="00BD4D22" w:rsidP="001B5A09">
      <w:r>
        <w:separator/>
      </w:r>
    </w:p>
  </w:footnote>
  <w:footnote w:type="continuationSeparator" w:id="0">
    <w:p w:rsidR="00BD4D22" w:rsidRDefault="00BD4D22" w:rsidP="001B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76E3B"/>
    <w:multiLevelType w:val="hybridMultilevel"/>
    <w:tmpl w:val="F8E8784C"/>
    <w:lvl w:ilvl="0" w:tplc="A0488F5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 Narrow" w:hAnsi="Arial Narrow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3B"/>
    <w:rsid w:val="00070E2B"/>
    <w:rsid w:val="00092110"/>
    <w:rsid w:val="000F5D3B"/>
    <w:rsid w:val="001B5A09"/>
    <w:rsid w:val="00284B3F"/>
    <w:rsid w:val="002B66EF"/>
    <w:rsid w:val="002F019B"/>
    <w:rsid w:val="00343BCB"/>
    <w:rsid w:val="0058513F"/>
    <w:rsid w:val="005B0BB3"/>
    <w:rsid w:val="005B2F8D"/>
    <w:rsid w:val="00624EF8"/>
    <w:rsid w:val="00632404"/>
    <w:rsid w:val="00664683"/>
    <w:rsid w:val="006F3038"/>
    <w:rsid w:val="0070065B"/>
    <w:rsid w:val="007B6BAC"/>
    <w:rsid w:val="008D3281"/>
    <w:rsid w:val="00966B9A"/>
    <w:rsid w:val="009A0F7B"/>
    <w:rsid w:val="00AE126E"/>
    <w:rsid w:val="00B93D9F"/>
    <w:rsid w:val="00BD4D22"/>
    <w:rsid w:val="00D4085C"/>
    <w:rsid w:val="00D574F1"/>
    <w:rsid w:val="00DB4D0F"/>
    <w:rsid w:val="00E41DEF"/>
    <w:rsid w:val="00E62544"/>
    <w:rsid w:val="00EF23CA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A95BC6-9F18-498D-BECA-275DAB6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3B"/>
    <w:pPr>
      <w:ind w:left="-567"/>
    </w:pPr>
    <w:rPr>
      <w:rFonts w:ascii="細明體" w:eastAsia="標楷體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licyT">
    <w:name w:val="policy T"/>
    <w:basedOn w:val="a"/>
    <w:qFormat/>
    <w:rsid w:val="00D574F1"/>
    <w:rPr>
      <w:rFonts w:ascii="Times New Roman"/>
      <w:b/>
    </w:rPr>
  </w:style>
  <w:style w:type="paragraph" w:customStyle="1" w:styleId="policy">
    <w:name w:val="policy 內"/>
    <w:basedOn w:val="a"/>
    <w:qFormat/>
    <w:rsid w:val="00D574F1"/>
  </w:style>
  <w:style w:type="paragraph" w:styleId="a3">
    <w:name w:val="List Paragraph"/>
    <w:basedOn w:val="a"/>
    <w:qFormat/>
    <w:rsid w:val="00D574F1"/>
    <w:pPr>
      <w:ind w:leftChars="200" w:left="480"/>
    </w:pPr>
  </w:style>
  <w:style w:type="paragraph" w:styleId="a4">
    <w:name w:val="annotation text"/>
    <w:basedOn w:val="a"/>
    <w:link w:val="a5"/>
    <w:semiHidden/>
    <w:rsid w:val="000F5D3B"/>
    <w:rPr>
      <w:rFonts w:ascii="Times New Roman" w:eastAsia="新細明體"/>
      <w:kern w:val="2"/>
      <w:sz w:val="24"/>
      <w:szCs w:val="24"/>
    </w:rPr>
  </w:style>
  <w:style w:type="character" w:customStyle="1" w:styleId="a5">
    <w:name w:val="註解文字 字元"/>
    <w:basedOn w:val="a0"/>
    <w:link w:val="a4"/>
    <w:semiHidden/>
    <w:rsid w:val="000F5D3B"/>
    <w:rPr>
      <w:rFonts w:ascii="Times New Roman" w:eastAsia="新細明體" w:hAnsi="Times New Roman" w:cs="Times New Roman"/>
      <w:szCs w:val="24"/>
    </w:rPr>
  </w:style>
  <w:style w:type="character" w:styleId="a6">
    <w:name w:val="annotation reference"/>
    <w:basedOn w:val="a0"/>
    <w:rsid w:val="000F5D3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F5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F5D3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B5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B5A09"/>
    <w:rPr>
      <w:rFonts w:ascii="細明體" w:eastAsia="標楷體" w:hAnsi="Times New Roman"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B5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B5A09"/>
    <w:rPr>
      <w:rFonts w:ascii="細明體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191</Words>
  <Characters>1095</Characters>
  <Application>Microsoft Office Word</Application>
  <DocSecurity>0</DocSecurity>
  <Lines>9</Lines>
  <Paragraphs>2</Paragraphs>
  <ScaleCrop>false</ScaleCrop>
  <Company>cch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2016-01-26T07:40:00Z</dcterms:created>
  <dcterms:modified xsi:type="dcterms:W3CDTF">2020-12-03T02:49:00Z</dcterms:modified>
</cp:coreProperties>
</file>